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87807" w:rsidRDefault="00C87807" w:rsidP="00C87807">
      <w:pPr>
        <w:pStyle w:val="Default"/>
      </w:pPr>
    </w:p>
    <w:p w:rsidR="00C87807" w:rsidRDefault="00C87807" w:rsidP="00C87807">
      <w:pPr>
        <w:pStyle w:val="Default"/>
        <w:ind w:firstLine="567"/>
        <w:jc w:val="both"/>
        <w:rPr>
          <w:b/>
          <w:bCs/>
          <w:sz w:val="28"/>
          <w:szCs w:val="28"/>
          <w:lang w:val="kk-KZ"/>
        </w:rPr>
      </w:pPr>
      <w:r w:rsidRPr="00C87807">
        <w:rPr>
          <w:sz w:val="28"/>
          <w:szCs w:val="28"/>
        </w:rPr>
        <w:t xml:space="preserve"> </w:t>
      </w:r>
      <w:r w:rsidRPr="00C87807">
        <w:rPr>
          <w:b/>
          <w:bCs/>
          <w:sz w:val="28"/>
          <w:szCs w:val="28"/>
        </w:rPr>
        <w:t xml:space="preserve">Лекция </w:t>
      </w:r>
      <w:r>
        <w:rPr>
          <w:b/>
          <w:bCs/>
          <w:sz w:val="28"/>
          <w:szCs w:val="28"/>
          <w:lang w:val="kk-KZ"/>
        </w:rPr>
        <w:t>1</w:t>
      </w:r>
      <w:r w:rsidR="00B017CD">
        <w:rPr>
          <w:b/>
          <w:bCs/>
          <w:sz w:val="28"/>
          <w:szCs w:val="28"/>
        </w:rPr>
        <w:t>4</w:t>
      </w:r>
    </w:p>
    <w:p w:rsidR="00C87807" w:rsidRPr="00C87807" w:rsidRDefault="00C87807" w:rsidP="00C87807">
      <w:pPr>
        <w:pStyle w:val="Default"/>
        <w:ind w:firstLine="567"/>
        <w:jc w:val="both"/>
        <w:rPr>
          <w:sz w:val="28"/>
          <w:szCs w:val="28"/>
        </w:rPr>
      </w:pPr>
      <w:r w:rsidRPr="00C87807">
        <w:rPr>
          <w:b/>
          <w:bCs/>
          <w:sz w:val="28"/>
          <w:szCs w:val="28"/>
        </w:rPr>
        <w:t xml:space="preserve"> Тепловой режим работы индукционных печей </w:t>
      </w:r>
    </w:p>
    <w:p w:rsidR="00C87807" w:rsidRDefault="00C87807" w:rsidP="00C87807">
      <w:pPr>
        <w:pStyle w:val="Default"/>
        <w:ind w:firstLine="567"/>
        <w:jc w:val="both"/>
        <w:rPr>
          <w:sz w:val="28"/>
          <w:szCs w:val="28"/>
          <w:lang w:val="kk-KZ"/>
        </w:rPr>
      </w:pPr>
    </w:p>
    <w:p w:rsidR="00C87807" w:rsidRPr="00C87807" w:rsidRDefault="00C87807" w:rsidP="00C87807">
      <w:pPr>
        <w:pStyle w:val="Default"/>
        <w:ind w:firstLine="567"/>
        <w:jc w:val="both"/>
        <w:rPr>
          <w:sz w:val="28"/>
          <w:szCs w:val="28"/>
          <w:lang w:val="kk-KZ"/>
        </w:rPr>
      </w:pPr>
    </w:p>
    <w:p w:rsidR="00C87807" w:rsidRPr="001639F2" w:rsidRDefault="00C87807" w:rsidP="00C87807">
      <w:pPr>
        <w:pStyle w:val="Default"/>
        <w:ind w:firstLine="567"/>
        <w:jc w:val="both"/>
        <w:rPr>
          <w:b/>
          <w:sz w:val="28"/>
          <w:szCs w:val="28"/>
        </w:rPr>
      </w:pPr>
      <w:r w:rsidRPr="00C87807">
        <w:rPr>
          <w:i/>
          <w:iCs/>
          <w:sz w:val="28"/>
          <w:szCs w:val="28"/>
        </w:rPr>
        <w:t>1</w:t>
      </w:r>
      <w:r w:rsidRPr="001639F2">
        <w:rPr>
          <w:b/>
          <w:i/>
          <w:iCs/>
          <w:sz w:val="28"/>
          <w:szCs w:val="28"/>
        </w:rPr>
        <w:t xml:space="preserve">. Общие сведения </w:t>
      </w:r>
    </w:p>
    <w:p w:rsidR="00C87807" w:rsidRPr="00C87807" w:rsidRDefault="00C87807" w:rsidP="00C87807">
      <w:pPr>
        <w:pStyle w:val="Default"/>
        <w:ind w:firstLine="567"/>
        <w:jc w:val="both"/>
        <w:rPr>
          <w:sz w:val="28"/>
          <w:szCs w:val="28"/>
        </w:rPr>
      </w:pPr>
    </w:p>
    <w:p w:rsidR="00C87807" w:rsidRPr="00C87807" w:rsidRDefault="00C87807" w:rsidP="00C87807">
      <w:pPr>
        <w:pStyle w:val="Default"/>
        <w:ind w:firstLine="567"/>
        <w:jc w:val="both"/>
        <w:rPr>
          <w:sz w:val="28"/>
          <w:szCs w:val="28"/>
        </w:rPr>
      </w:pPr>
      <w:r w:rsidRPr="00C87807">
        <w:rPr>
          <w:sz w:val="28"/>
          <w:szCs w:val="28"/>
        </w:rPr>
        <w:t xml:space="preserve">В настоящее время индукционные печи находят широкое применение в металлургии и машиностроении. </w:t>
      </w:r>
      <w:proofErr w:type="gramStart"/>
      <w:r w:rsidRPr="00C87807">
        <w:rPr>
          <w:sz w:val="28"/>
          <w:szCs w:val="28"/>
        </w:rPr>
        <w:t>В лабораториях используют высокочастотные печи емкостью от нескольких грамм до 100 кг, в литейных цехах низко- и среднечастотные печи до 2-6 т; наиболее крупные печи имеют емкость до 60 т. По сравнению с дуговыми электропечами в индукционных печах отсутствие электродов и электрических дуг дает возможность получать стали и сплавы с низким содержанием углерода и газов.</w:t>
      </w:r>
      <w:proofErr w:type="gramEnd"/>
      <w:r w:rsidRPr="00C87807">
        <w:rPr>
          <w:sz w:val="28"/>
          <w:szCs w:val="28"/>
        </w:rPr>
        <w:t xml:space="preserve"> Плавка характеризуется небольшим угаром легирующих элементов, высоким электрическим к. п. </w:t>
      </w:r>
      <w:proofErr w:type="spellStart"/>
      <w:r w:rsidRPr="00C87807">
        <w:rPr>
          <w:sz w:val="28"/>
          <w:szCs w:val="28"/>
        </w:rPr>
        <w:t>д</w:t>
      </w:r>
      <w:proofErr w:type="spellEnd"/>
      <w:r w:rsidRPr="00C87807">
        <w:rPr>
          <w:sz w:val="28"/>
          <w:szCs w:val="28"/>
        </w:rPr>
        <w:t xml:space="preserve">„ точным регулированием температуры металла. </w:t>
      </w:r>
    </w:p>
    <w:p w:rsidR="00C87807" w:rsidRPr="00C87807" w:rsidRDefault="00C87807" w:rsidP="00C87807">
      <w:pPr>
        <w:pStyle w:val="Default"/>
        <w:ind w:firstLine="567"/>
        <w:jc w:val="both"/>
        <w:rPr>
          <w:sz w:val="28"/>
          <w:szCs w:val="28"/>
        </w:rPr>
      </w:pPr>
      <w:r w:rsidRPr="00C87807">
        <w:rPr>
          <w:sz w:val="28"/>
          <w:szCs w:val="28"/>
        </w:rPr>
        <w:t xml:space="preserve">Недостатком печей является холодный, плохо перемешиваемый шлак, что не позволяет так же интенсивно, как в дуговых печах, проводить процессы рафинирования. Стойкость футеровки в печах невысокая. </w:t>
      </w:r>
    </w:p>
    <w:p w:rsidR="00C87807" w:rsidRPr="00C87807" w:rsidRDefault="00C87807" w:rsidP="00C87807">
      <w:pPr>
        <w:pStyle w:val="Default"/>
        <w:ind w:firstLine="567"/>
        <w:jc w:val="both"/>
        <w:rPr>
          <w:sz w:val="28"/>
          <w:szCs w:val="28"/>
        </w:rPr>
      </w:pPr>
      <w:r w:rsidRPr="00C87807">
        <w:rPr>
          <w:sz w:val="28"/>
          <w:szCs w:val="28"/>
        </w:rPr>
        <w:t xml:space="preserve">Основной тип современных высокочастотных или индукционных печей — это печи без сердечника. </w:t>
      </w:r>
      <w:proofErr w:type="gramStart"/>
      <w:r w:rsidRPr="00C87807">
        <w:rPr>
          <w:sz w:val="28"/>
          <w:szCs w:val="28"/>
        </w:rPr>
        <w:t>Такая печь состоит из индуктора-катушки, навитой из медной трубки с водяным охлаждением.</w:t>
      </w:r>
      <w:proofErr w:type="gramEnd"/>
      <w:r w:rsidRPr="00C87807">
        <w:rPr>
          <w:sz w:val="28"/>
          <w:szCs w:val="28"/>
        </w:rPr>
        <w:t xml:space="preserve"> Внутрь индуктора вставляется либо готовый огнеупорный тигель, либо тигель набивается порошкообразным огнеупорным материалом. При наложении на индуктор переменного электрического тока частотой от 50 до 400 кГц образуется переменное магнитное силовое поле, пронизывающее пространство внутри индуктора. Это магнитное поле наводит в металлической садке вихревые токи. </w:t>
      </w:r>
    </w:p>
    <w:p w:rsidR="00C87807" w:rsidRPr="00C87807" w:rsidRDefault="00C87807" w:rsidP="00C87807">
      <w:pPr>
        <w:pStyle w:val="Default"/>
        <w:ind w:firstLine="567"/>
        <w:jc w:val="both"/>
        <w:rPr>
          <w:sz w:val="28"/>
          <w:szCs w:val="28"/>
        </w:rPr>
      </w:pPr>
      <w:r w:rsidRPr="00C87807">
        <w:rPr>
          <w:i/>
          <w:iCs/>
          <w:sz w:val="28"/>
          <w:szCs w:val="28"/>
        </w:rPr>
        <w:t xml:space="preserve">Устройство индукционных печей. </w:t>
      </w:r>
      <w:r w:rsidRPr="00C87807">
        <w:rPr>
          <w:sz w:val="28"/>
          <w:szCs w:val="28"/>
        </w:rPr>
        <w:t xml:space="preserve">В центре печи помещен индуктор. Он имеет вид соленоида и изготовлен из профилированной медной трубы. По трубе идет вода для ее охлаждения. Внутри индуктора набит огнеупорный тигель. Ток подается по гибким кабелям. Печь заключена в металлический кожух. Сверху тигель закрывается сводом. Поворот печи для слива металла осуществляется вокруг оси, расположенной у сливного носка. Поворотные цапфы печи покоятся на опорных подшипниках станин. Наклон печи проводится при помощи реечного механизма через подвижные шарниры-цапфы или гидроприводом. Небольшие печи наклоняют при помощи тали. </w:t>
      </w:r>
    </w:p>
    <w:p w:rsidR="00C87807" w:rsidRPr="00C87807" w:rsidRDefault="00C87807" w:rsidP="00C87807">
      <w:pPr>
        <w:pStyle w:val="Default"/>
        <w:ind w:firstLine="567"/>
        <w:jc w:val="both"/>
        <w:rPr>
          <w:sz w:val="28"/>
          <w:szCs w:val="28"/>
        </w:rPr>
      </w:pPr>
      <w:r w:rsidRPr="00C87807">
        <w:rPr>
          <w:sz w:val="28"/>
          <w:szCs w:val="28"/>
        </w:rPr>
        <w:t xml:space="preserve">Футеровка печей может быть кислой или основной, набивной или кирпичной. Для набивки используют огнеупорные материалы различной крупности от долей миллиметра до 2—4 мм. Для основной футеровки применяют порошок магнезита с добавками хромомагнезита и борной кислоты для связки. Кислые смеси готовят на основе молотого кварцита. Набивку тигля ведут послойно вокруг металлического шаблона, форма которого соответствует профилю тигля. </w:t>
      </w:r>
    </w:p>
    <w:p w:rsidR="00C87807" w:rsidRPr="00C87807" w:rsidRDefault="00C87807" w:rsidP="00C87807">
      <w:pPr>
        <w:pStyle w:val="Default"/>
        <w:ind w:firstLine="567"/>
        <w:jc w:val="both"/>
        <w:rPr>
          <w:sz w:val="28"/>
          <w:szCs w:val="28"/>
        </w:rPr>
      </w:pPr>
      <w:r w:rsidRPr="00C87807">
        <w:rPr>
          <w:sz w:val="28"/>
          <w:szCs w:val="28"/>
        </w:rPr>
        <w:lastRenderedPageBreak/>
        <w:t xml:space="preserve">После окончания набивки футеровку спекают и обжигают. В железный шаблон загружают чугун, включают ток, металл постепенно разогревается и нагревает футеровку. Затем металл доводят до плавления. В первой плавке расплавляют мягкое железо, что позволяет достичь высокой температуры для обжига футеровки. Крупные печи футеруют фасонным огнеупорным кирпичом. </w:t>
      </w:r>
    </w:p>
    <w:p w:rsidR="00C87807" w:rsidRDefault="00C87807" w:rsidP="00C87807">
      <w:pPr>
        <w:pStyle w:val="Default"/>
        <w:ind w:firstLine="567"/>
        <w:jc w:val="both"/>
        <w:rPr>
          <w:i/>
          <w:iCs/>
          <w:sz w:val="28"/>
          <w:szCs w:val="28"/>
          <w:lang w:val="kk-KZ"/>
        </w:rPr>
      </w:pPr>
    </w:p>
    <w:p w:rsidR="00C87807" w:rsidRPr="001639F2" w:rsidRDefault="00C87807" w:rsidP="00C87807">
      <w:pPr>
        <w:pStyle w:val="Default"/>
        <w:ind w:firstLine="567"/>
        <w:jc w:val="both"/>
        <w:rPr>
          <w:b/>
          <w:sz w:val="28"/>
          <w:szCs w:val="28"/>
        </w:rPr>
      </w:pPr>
      <w:r w:rsidRPr="001639F2">
        <w:rPr>
          <w:b/>
          <w:i/>
          <w:iCs/>
          <w:sz w:val="28"/>
          <w:szCs w:val="28"/>
        </w:rPr>
        <w:t xml:space="preserve">2. Технология плавки стали в индукционной печи. </w:t>
      </w:r>
    </w:p>
    <w:p w:rsidR="00C87807" w:rsidRPr="00C87807" w:rsidRDefault="00C87807" w:rsidP="00C87807">
      <w:pPr>
        <w:pStyle w:val="Default"/>
        <w:ind w:firstLine="567"/>
        <w:jc w:val="both"/>
        <w:rPr>
          <w:sz w:val="28"/>
          <w:szCs w:val="28"/>
        </w:rPr>
      </w:pPr>
    </w:p>
    <w:p w:rsidR="00C87807" w:rsidRDefault="00C87807" w:rsidP="00C87807">
      <w:pPr>
        <w:pStyle w:val="Default"/>
        <w:ind w:firstLine="567"/>
        <w:jc w:val="both"/>
        <w:rPr>
          <w:sz w:val="28"/>
          <w:szCs w:val="28"/>
        </w:rPr>
      </w:pPr>
      <w:r w:rsidRPr="00C87807">
        <w:rPr>
          <w:sz w:val="28"/>
          <w:szCs w:val="28"/>
        </w:rPr>
        <w:t xml:space="preserve">Плавку проводят на высококачественном ломе с пониженным содержанием фосфора и серы. Крупные и мелкие куски так укладывают в тигель или бадью, с помощью которой загружают крупные печи, чтобы они плотно заполняли объем тигля. Тугоплавкие ферросплавы укладывают на дно тигля. После загрузки включают ток на полную мощность. По мере проплавления и оседания скрапа подгружают шихту, не вошедшую сразу в тигель. Когда последние куски шихты погрузятся в жидкий металл, на поверхность металла забрасывают шлакообразующие материалы: известь, магнезитовый порошок, плавиковый шпат. Шлак защищает металл от контакта с атмосферой, предотвращает тепловые потери. По ходу плавки шлак раскисляют добавками порошка кокса, молотого ферросилиция. Металл раскисляют кусковыми ферросплавами и в конце алюминием. По ходу плавки дают добавки </w:t>
      </w:r>
      <w:proofErr w:type="gramStart"/>
      <w:r w:rsidRPr="00C87807">
        <w:rPr>
          <w:sz w:val="28"/>
          <w:szCs w:val="28"/>
        </w:rPr>
        <w:t>легирующих</w:t>
      </w:r>
      <w:proofErr w:type="gramEnd"/>
      <w:r w:rsidRPr="00C87807">
        <w:rPr>
          <w:sz w:val="28"/>
          <w:szCs w:val="28"/>
        </w:rPr>
        <w:t xml:space="preserve">. </w:t>
      </w:r>
      <w:proofErr w:type="gramStart"/>
      <w:r w:rsidRPr="00C87807">
        <w:rPr>
          <w:sz w:val="28"/>
          <w:szCs w:val="28"/>
        </w:rPr>
        <w:t xml:space="preserve">Поскольку угара легирующих практически не происходит, то в индукционных печах можно выплавлять сплавы сложного состава. </w:t>
      </w:r>
      <w:proofErr w:type="gramEnd"/>
    </w:p>
    <w:p w:rsidR="00B017CD" w:rsidRPr="00B017CD" w:rsidRDefault="00B017CD" w:rsidP="00B017CD">
      <w:pPr>
        <w:pStyle w:val="a4"/>
        <w:shd w:val="clear" w:color="auto" w:fill="FFFFFF"/>
        <w:spacing w:before="0" w:beforeAutospacing="0" w:after="0" w:afterAutospacing="0"/>
        <w:ind w:firstLine="567"/>
        <w:jc w:val="both"/>
        <w:textAlignment w:val="baseline"/>
        <w:rPr>
          <w:color w:val="000000"/>
          <w:sz w:val="28"/>
          <w:szCs w:val="28"/>
        </w:rPr>
      </w:pPr>
      <w:r w:rsidRPr="00B017CD">
        <w:rPr>
          <w:color w:val="000000"/>
          <w:sz w:val="28"/>
          <w:szCs w:val="28"/>
        </w:rPr>
        <w:t>Схема индукционной тигельной печи представлена на рис.1.</w:t>
      </w:r>
    </w:p>
    <w:p w:rsidR="00B017CD" w:rsidRPr="00B017CD" w:rsidRDefault="00B017CD" w:rsidP="00B017CD">
      <w:pPr>
        <w:pStyle w:val="a4"/>
        <w:shd w:val="clear" w:color="auto" w:fill="FFFFFF"/>
        <w:spacing w:before="0" w:beforeAutospacing="0" w:after="0" w:afterAutospacing="0"/>
        <w:jc w:val="center"/>
        <w:textAlignment w:val="baseline"/>
        <w:rPr>
          <w:color w:val="000000"/>
          <w:sz w:val="28"/>
          <w:szCs w:val="28"/>
        </w:rPr>
      </w:pPr>
      <w:r w:rsidRPr="00B017CD">
        <w:rPr>
          <w:noProof/>
          <w:color w:val="000000"/>
          <w:sz w:val="28"/>
          <w:szCs w:val="28"/>
        </w:rPr>
        <w:drawing>
          <wp:inline distT="0" distB="0" distL="0" distR="0">
            <wp:extent cx="3787406" cy="2827591"/>
            <wp:effectExtent l="19050" t="0" r="3544" b="0"/>
            <wp:docPr id="1" name="Рисунок 74" descr="https://pandia.ru/text/78/395/images/image021_4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https://pandia.ru/text/78/395/images/image021_40.gif"/>
                    <pic:cNvPicPr>
                      <a:picLocks noChangeAspect="1" noChangeArrowheads="1"/>
                    </pic:cNvPicPr>
                  </pic:nvPicPr>
                  <pic:blipFill>
                    <a:blip r:embed="rId5"/>
                    <a:srcRect/>
                    <a:stretch>
                      <a:fillRect/>
                    </a:stretch>
                  </pic:blipFill>
                  <pic:spPr bwMode="auto">
                    <a:xfrm>
                      <a:off x="0" y="0"/>
                      <a:ext cx="3794761" cy="2833082"/>
                    </a:xfrm>
                    <a:prstGeom prst="rect">
                      <a:avLst/>
                    </a:prstGeom>
                    <a:noFill/>
                    <a:ln w="9525">
                      <a:noFill/>
                      <a:miter lim="800000"/>
                      <a:headEnd/>
                      <a:tailEnd/>
                    </a:ln>
                  </pic:spPr>
                </pic:pic>
              </a:graphicData>
            </a:graphic>
          </wp:inline>
        </w:drawing>
      </w:r>
    </w:p>
    <w:p w:rsidR="00B017CD" w:rsidRDefault="00B017CD" w:rsidP="00B017CD">
      <w:pPr>
        <w:pStyle w:val="a4"/>
        <w:shd w:val="clear" w:color="auto" w:fill="FFFFFF"/>
        <w:spacing w:before="0" w:beforeAutospacing="0" w:after="0" w:afterAutospacing="0"/>
        <w:jc w:val="center"/>
        <w:textAlignment w:val="baseline"/>
        <w:rPr>
          <w:color w:val="000000"/>
          <w:sz w:val="28"/>
          <w:szCs w:val="28"/>
        </w:rPr>
      </w:pPr>
      <w:r w:rsidRPr="00B017CD">
        <w:rPr>
          <w:color w:val="000000"/>
          <w:sz w:val="28"/>
          <w:szCs w:val="28"/>
        </w:rPr>
        <w:t>Рис. 1. Схема индукционной тигельной печи</w:t>
      </w:r>
    </w:p>
    <w:p w:rsidR="00B017CD" w:rsidRPr="00B017CD" w:rsidRDefault="00B017CD" w:rsidP="00B017CD">
      <w:pPr>
        <w:pStyle w:val="a4"/>
        <w:shd w:val="clear" w:color="auto" w:fill="FFFFFF"/>
        <w:spacing w:before="0" w:beforeAutospacing="0" w:after="0" w:afterAutospacing="0"/>
        <w:jc w:val="center"/>
        <w:textAlignment w:val="baseline"/>
        <w:rPr>
          <w:color w:val="000000"/>
          <w:sz w:val="28"/>
          <w:szCs w:val="28"/>
        </w:rPr>
      </w:pPr>
    </w:p>
    <w:p w:rsidR="00B017CD" w:rsidRPr="00B017CD" w:rsidRDefault="00B017CD" w:rsidP="00B017CD">
      <w:pPr>
        <w:pStyle w:val="a4"/>
        <w:shd w:val="clear" w:color="auto" w:fill="FFFFFF"/>
        <w:spacing w:before="0" w:beforeAutospacing="0" w:after="0" w:afterAutospacing="0"/>
        <w:ind w:firstLine="567"/>
        <w:jc w:val="both"/>
        <w:textAlignment w:val="baseline"/>
        <w:rPr>
          <w:color w:val="000000"/>
          <w:sz w:val="28"/>
          <w:szCs w:val="28"/>
        </w:rPr>
      </w:pPr>
      <w:r w:rsidRPr="00B017CD">
        <w:rPr>
          <w:color w:val="000000"/>
          <w:sz w:val="28"/>
          <w:szCs w:val="28"/>
        </w:rPr>
        <w:t xml:space="preserve">Печь состоит из </w:t>
      </w:r>
      <w:proofErr w:type="spellStart"/>
      <w:r w:rsidRPr="00B017CD">
        <w:rPr>
          <w:color w:val="000000"/>
          <w:sz w:val="28"/>
          <w:szCs w:val="28"/>
        </w:rPr>
        <w:t>водоохлаждаемого</w:t>
      </w:r>
      <w:proofErr w:type="spellEnd"/>
      <w:r w:rsidRPr="00B017CD">
        <w:rPr>
          <w:color w:val="000000"/>
          <w:sz w:val="28"/>
          <w:szCs w:val="28"/>
        </w:rPr>
        <w:t xml:space="preserve"> индуктора </w:t>
      </w:r>
      <w:r w:rsidRPr="00B017CD">
        <w:rPr>
          <w:i/>
          <w:iCs/>
          <w:color w:val="000000"/>
          <w:sz w:val="28"/>
          <w:szCs w:val="28"/>
          <w:bdr w:val="none" w:sz="0" w:space="0" w:color="auto" w:frame="1"/>
        </w:rPr>
        <w:t>3</w:t>
      </w:r>
      <w:r w:rsidRPr="00B017CD">
        <w:rPr>
          <w:color w:val="000000"/>
          <w:sz w:val="28"/>
          <w:szCs w:val="28"/>
        </w:rPr>
        <w:t>, внутри которого находится тигель </w:t>
      </w:r>
      <w:r w:rsidRPr="00B017CD">
        <w:rPr>
          <w:i/>
          <w:iCs/>
          <w:color w:val="000000"/>
          <w:sz w:val="28"/>
          <w:szCs w:val="28"/>
          <w:bdr w:val="none" w:sz="0" w:space="0" w:color="auto" w:frame="1"/>
        </w:rPr>
        <w:t>4</w:t>
      </w:r>
      <w:r w:rsidRPr="00B017CD">
        <w:rPr>
          <w:color w:val="000000"/>
          <w:sz w:val="28"/>
          <w:szCs w:val="28"/>
        </w:rPr>
        <w:t> (основные или кислые огнеупорные материалы) с металлической шихтой, через индуктор от генератора высокой частоты проходит однофазный переменный ток повышенной частоты (500…2000 Гц).</w:t>
      </w:r>
    </w:p>
    <w:p w:rsidR="00B017CD" w:rsidRPr="00B017CD" w:rsidRDefault="00B017CD" w:rsidP="00B017CD">
      <w:pPr>
        <w:pStyle w:val="a4"/>
        <w:shd w:val="clear" w:color="auto" w:fill="FFFFFF"/>
        <w:spacing w:before="0" w:beforeAutospacing="0" w:after="0" w:afterAutospacing="0"/>
        <w:ind w:firstLine="567"/>
        <w:jc w:val="both"/>
        <w:textAlignment w:val="baseline"/>
        <w:rPr>
          <w:color w:val="000000"/>
          <w:sz w:val="28"/>
          <w:szCs w:val="28"/>
        </w:rPr>
      </w:pPr>
      <w:r w:rsidRPr="00B017CD">
        <w:rPr>
          <w:color w:val="000000"/>
          <w:sz w:val="28"/>
          <w:szCs w:val="28"/>
        </w:rPr>
        <w:lastRenderedPageBreak/>
        <w:t>При пропускании тока через индуктор в металле </w:t>
      </w:r>
      <w:r w:rsidRPr="00B017CD">
        <w:rPr>
          <w:i/>
          <w:iCs/>
          <w:color w:val="000000"/>
          <w:sz w:val="28"/>
          <w:szCs w:val="28"/>
          <w:bdr w:val="none" w:sz="0" w:space="0" w:color="auto" w:frame="1"/>
        </w:rPr>
        <w:t>1</w:t>
      </w:r>
      <w:r w:rsidRPr="00B017CD">
        <w:rPr>
          <w:color w:val="000000"/>
          <w:sz w:val="28"/>
          <w:szCs w:val="28"/>
        </w:rPr>
        <w:t>, находящемся в тигле, индуцируются мощные </w:t>
      </w:r>
      <w:hyperlink r:id="rId6" w:tooltip="Вихрь" w:history="1">
        <w:r w:rsidRPr="00B017CD">
          <w:rPr>
            <w:rStyle w:val="a3"/>
            <w:color w:val="000000" w:themeColor="text1"/>
            <w:sz w:val="28"/>
            <w:szCs w:val="28"/>
            <w:u w:val="none"/>
            <w:bdr w:val="none" w:sz="0" w:space="0" w:color="auto" w:frame="1"/>
          </w:rPr>
          <w:t>вихревые</w:t>
        </w:r>
      </w:hyperlink>
      <w:r w:rsidRPr="00B017CD">
        <w:rPr>
          <w:color w:val="000000"/>
          <w:sz w:val="28"/>
          <w:szCs w:val="28"/>
        </w:rPr>
        <w:t> токи, что обеспечивает нагрев и плавление металла. Для уменьшения потерь тепла, печь имеет съемный свод </w:t>
      </w:r>
      <w:r w:rsidRPr="00B017CD">
        <w:rPr>
          <w:i/>
          <w:iCs/>
          <w:color w:val="000000"/>
          <w:sz w:val="28"/>
          <w:szCs w:val="28"/>
          <w:bdr w:val="none" w:sz="0" w:space="0" w:color="auto" w:frame="1"/>
        </w:rPr>
        <w:t>2</w:t>
      </w:r>
      <w:r w:rsidRPr="00B017CD">
        <w:rPr>
          <w:color w:val="000000"/>
          <w:sz w:val="28"/>
          <w:szCs w:val="28"/>
        </w:rPr>
        <w:t>.</w:t>
      </w:r>
    </w:p>
    <w:p w:rsidR="00B017CD" w:rsidRPr="00B017CD" w:rsidRDefault="00B017CD" w:rsidP="00B017CD">
      <w:pPr>
        <w:pStyle w:val="a4"/>
        <w:shd w:val="clear" w:color="auto" w:fill="FFFFFF"/>
        <w:spacing w:before="0" w:beforeAutospacing="0" w:after="0" w:afterAutospacing="0"/>
        <w:ind w:firstLine="567"/>
        <w:jc w:val="both"/>
        <w:textAlignment w:val="baseline"/>
        <w:rPr>
          <w:color w:val="000000"/>
          <w:sz w:val="28"/>
          <w:szCs w:val="28"/>
        </w:rPr>
      </w:pPr>
      <w:r w:rsidRPr="00B017CD">
        <w:rPr>
          <w:color w:val="000000"/>
          <w:sz w:val="28"/>
          <w:szCs w:val="28"/>
        </w:rPr>
        <w:t>Тигель изготавливают из кислых (кварцит) или основных (магнезитовый порошок) огнеупоров. Для выпуска плавки печь наклоняют в сторону сливного желоба.</w:t>
      </w:r>
    </w:p>
    <w:p w:rsidR="00B017CD" w:rsidRPr="00B017CD" w:rsidRDefault="00B017CD" w:rsidP="00B017CD">
      <w:pPr>
        <w:pStyle w:val="a4"/>
        <w:shd w:val="clear" w:color="auto" w:fill="FFFFFF"/>
        <w:spacing w:before="0" w:beforeAutospacing="0" w:after="0" w:afterAutospacing="0"/>
        <w:ind w:firstLine="567"/>
        <w:jc w:val="both"/>
        <w:textAlignment w:val="baseline"/>
        <w:rPr>
          <w:color w:val="000000"/>
          <w:sz w:val="28"/>
          <w:szCs w:val="28"/>
        </w:rPr>
      </w:pPr>
      <w:r w:rsidRPr="00B017CD">
        <w:rPr>
          <w:color w:val="000000"/>
          <w:sz w:val="28"/>
          <w:szCs w:val="28"/>
        </w:rPr>
        <w:t>Под действием электромагнитного поля индуктора при плавке происходит интенсивная циркуляция жидкого металла, что способствует ускорению химических реакций, получению однородного по химическому составу металла, быстрому всплыванию неметаллических включений, выравниванию температуры.</w:t>
      </w:r>
    </w:p>
    <w:p w:rsidR="00B017CD" w:rsidRPr="00B017CD" w:rsidRDefault="00B017CD" w:rsidP="00B017CD">
      <w:pPr>
        <w:pStyle w:val="a4"/>
        <w:shd w:val="clear" w:color="auto" w:fill="FFFFFF"/>
        <w:spacing w:before="0" w:beforeAutospacing="0" w:after="0" w:afterAutospacing="0"/>
        <w:ind w:firstLine="567"/>
        <w:jc w:val="both"/>
        <w:textAlignment w:val="baseline"/>
        <w:rPr>
          <w:color w:val="000000"/>
          <w:sz w:val="28"/>
          <w:szCs w:val="28"/>
        </w:rPr>
      </w:pPr>
      <w:r w:rsidRPr="00B017CD">
        <w:rPr>
          <w:color w:val="000000"/>
          <w:sz w:val="28"/>
          <w:szCs w:val="28"/>
        </w:rPr>
        <w:t>В индукционных печах выплавляют сталь и сплавы из легированных отходов </w:t>
      </w:r>
      <w:r w:rsidRPr="00B017CD">
        <w:rPr>
          <w:i/>
          <w:iCs/>
          <w:color w:val="000000"/>
          <w:sz w:val="28"/>
          <w:szCs w:val="28"/>
          <w:bdr w:val="none" w:sz="0" w:space="0" w:color="auto" w:frame="1"/>
        </w:rPr>
        <w:t>методом</w:t>
      </w:r>
      <w:r w:rsidRPr="00B017CD">
        <w:rPr>
          <w:color w:val="000000"/>
          <w:sz w:val="28"/>
          <w:szCs w:val="28"/>
        </w:rPr>
        <w:t> </w:t>
      </w:r>
      <w:r w:rsidRPr="00B017CD">
        <w:rPr>
          <w:i/>
          <w:iCs/>
          <w:color w:val="000000"/>
          <w:sz w:val="28"/>
          <w:szCs w:val="28"/>
          <w:bdr w:val="none" w:sz="0" w:space="0" w:color="auto" w:frame="1"/>
        </w:rPr>
        <w:t>переплава</w:t>
      </w:r>
      <w:r w:rsidRPr="00B017CD">
        <w:rPr>
          <w:color w:val="000000"/>
          <w:sz w:val="28"/>
          <w:szCs w:val="28"/>
        </w:rPr>
        <w:t>, или из чистого шихтового железа и скрапа с добавкой ферросплавов </w:t>
      </w:r>
      <w:r w:rsidRPr="00B017CD">
        <w:rPr>
          <w:i/>
          <w:iCs/>
          <w:color w:val="000000"/>
          <w:sz w:val="28"/>
          <w:szCs w:val="28"/>
          <w:bdr w:val="none" w:sz="0" w:space="0" w:color="auto" w:frame="1"/>
        </w:rPr>
        <w:t>методом сплавления</w:t>
      </w:r>
      <w:r w:rsidRPr="00B017CD">
        <w:rPr>
          <w:color w:val="000000"/>
          <w:sz w:val="28"/>
          <w:szCs w:val="28"/>
          <w:u w:val="single"/>
          <w:bdr w:val="none" w:sz="0" w:space="0" w:color="auto" w:frame="1"/>
        </w:rPr>
        <w:t>.</w:t>
      </w:r>
    </w:p>
    <w:p w:rsidR="00B017CD" w:rsidRPr="00B017CD" w:rsidRDefault="00B017CD" w:rsidP="00B017CD">
      <w:pPr>
        <w:pStyle w:val="a4"/>
        <w:shd w:val="clear" w:color="auto" w:fill="FFFFFF"/>
        <w:spacing w:before="0" w:beforeAutospacing="0" w:after="0" w:afterAutospacing="0"/>
        <w:ind w:firstLine="567"/>
        <w:jc w:val="both"/>
        <w:textAlignment w:val="baseline"/>
        <w:rPr>
          <w:color w:val="000000"/>
          <w:sz w:val="28"/>
          <w:szCs w:val="28"/>
        </w:rPr>
      </w:pPr>
      <w:r w:rsidRPr="00B017CD">
        <w:rPr>
          <w:color w:val="000000"/>
          <w:sz w:val="28"/>
          <w:szCs w:val="28"/>
        </w:rPr>
        <w:t>После расплавления шихты на поверхность металла загружают шлаковую смесь для уменьшения тепловых потерь металла и уменьшения угара легирующих элементов, защиты его от насыщения газами.</w:t>
      </w:r>
    </w:p>
    <w:p w:rsidR="00B017CD" w:rsidRPr="00B017CD" w:rsidRDefault="00B017CD" w:rsidP="00B017CD">
      <w:pPr>
        <w:pStyle w:val="a4"/>
        <w:shd w:val="clear" w:color="auto" w:fill="FFFFFF"/>
        <w:spacing w:before="0" w:beforeAutospacing="0" w:after="0" w:afterAutospacing="0"/>
        <w:ind w:firstLine="567"/>
        <w:jc w:val="both"/>
        <w:textAlignment w:val="baseline"/>
        <w:rPr>
          <w:color w:val="000000"/>
          <w:sz w:val="28"/>
          <w:szCs w:val="28"/>
        </w:rPr>
      </w:pPr>
      <w:r w:rsidRPr="00B017CD">
        <w:rPr>
          <w:color w:val="000000"/>
          <w:sz w:val="28"/>
          <w:szCs w:val="28"/>
        </w:rPr>
        <w:t>При плавке в кислых печах, после расплавления и удаления плавильного шлака, наводят шлак из боя стекла </w:t>
      </w:r>
      <w:r w:rsidRPr="00B017CD">
        <w:rPr>
          <w:noProof/>
          <w:color w:val="000000"/>
          <w:sz w:val="28"/>
          <w:szCs w:val="28"/>
        </w:rPr>
        <w:drawing>
          <wp:inline distT="0" distB="0" distL="0" distR="0">
            <wp:extent cx="314325" cy="219075"/>
            <wp:effectExtent l="19050" t="0" r="9525" b="0"/>
            <wp:docPr id="2" name="Рисунок 75" descr="https://pandia.ru/text/78/395/images/image022_3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https://pandia.ru/text/78/395/images/image022_38.gif"/>
                    <pic:cNvPicPr>
                      <a:picLocks noChangeAspect="1" noChangeArrowheads="1"/>
                    </pic:cNvPicPr>
                  </pic:nvPicPr>
                  <pic:blipFill>
                    <a:blip r:embed="rId7"/>
                    <a:srcRect/>
                    <a:stretch>
                      <a:fillRect/>
                    </a:stretch>
                  </pic:blipFill>
                  <pic:spPr bwMode="auto">
                    <a:xfrm>
                      <a:off x="0" y="0"/>
                      <a:ext cx="314325" cy="219075"/>
                    </a:xfrm>
                    <a:prstGeom prst="rect">
                      <a:avLst/>
                    </a:prstGeom>
                    <a:noFill/>
                    <a:ln w="9525">
                      <a:noFill/>
                      <a:miter lim="800000"/>
                      <a:headEnd/>
                      <a:tailEnd/>
                    </a:ln>
                  </pic:spPr>
                </pic:pic>
              </a:graphicData>
            </a:graphic>
          </wp:inline>
        </w:drawing>
      </w:r>
      <w:r w:rsidRPr="00B017CD">
        <w:rPr>
          <w:color w:val="000000"/>
          <w:sz w:val="28"/>
          <w:szCs w:val="28"/>
        </w:rPr>
        <w:t xml:space="preserve">. Для окончательного </w:t>
      </w:r>
      <w:proofErr w:type="spellStart"/>
      <w:r w:rsidRPr="00B017CD">
        <w:rPr>
          <w:color w:val="000000"/>
          <w:sz w:val="28"/>
          <w:szCs w:val="28"/>
        </w:rPr>
        <w:t>раскисления</w:t>
      </w:r>
      <w:proofErr w:type="spellEnd"/>
      <w:r w:rsidRPr="00B017CD">
        <w:rPr>
          <w:color w:val="000000"/>
          <w:sz w:val="28"/>
          <w:szCs w:val="28"/>
        </w:rPr>
        <w:t xml:space="preserve"> перед выпуском металла в ковш вводят ферросилиций, ферромарганец и алюминий.</w:t>
      </w:r>
    </w:p>
    <w:p w:rsidR="00B017CD" w:rsidRPr="00B017CD" w:rsidRDefault="00B017CD" w:rsidP="00B017CD">
      <w:pPr>
        <w:pStyle w:val="a4"/>
        <w:shd w:val="clear" w:color="auto" w:fill="FFFFFF"/>
        <w:spacing w:before="0" w:beforeAutospacing="0" w:after="0" w:afterAutospacing="0"/>
        <w:ind w:firstLine="567"/>
        <w:jc w:val="both"/>
        <w:textAlignment w:val="baseline"/>
        <w:rPr>
          <w:color w:val="000000"/>
          <w:sz w:val="28"/>
          <w:szCs w:val="28"/>
        </w:rPr>
      </w:pPr>
      <w:r w:rsidRPr="00B017CD">
        <w:rPr>
          <w:color w:val="000000"/>
          <w:sz w:val="28"/>
          <w:szCs w:val="28"/>
        </w:rPr>
        <w:t xml:space="preserve">В основных печах </w:t>
      </w:r>
      <w:proofErr w:type="spellStart"/>
      <w:r w:rsidRPr="00B017CD">
        <w:rPr>
          <w:color w:val="000000"/>
          <w:sz w:val="28"/>
          <w:szCs w:val="28"/>
        </w:rPr>
        <w:t>раскисление</w:t>
      </w:r>
      <w:proofErr w:type="spellEnd"/>
      <w:r w:rsidRPr="00B017CD">
        <w:rPr>
          <w:color w:val="000000"/>
          <w:sz w:val="28"/>
          <w:szCs w:val="28"/>
        </w:rPr>
        <w:t xml:space="preserve"> проводят смесью из порошкообразной извести, кокса, ферросилиция, ферромарганца и алюминия.</w:t>
      </w:r>
    </w:p>
    <w:p w:rsidR="00B017CD" w:rsidRPr="00B017CD" w:rsidRDefault="00B017CD" w:rsidP="00B017CD">
      <w:pPr>
        <w:pStyle w:val="a4"/>
        <w:shd w:val="clear" w:color="auto" w:fill="FFFFFF"/>
        <w:spacing w:before="0" w:beforeAutospacing="0" w:after="0" w:afterAutospacing="0"/>
        <w:ind w:firstLine="567"/>
        <w:jc w:val="both"/>
        <w:textAlignment w:val="baseline"/>
        <w:rPr>
          <w:color w:val="000000"/>
          <w:sz w:val="28"/>
          <w:szCs w:val="28"/>
        </w:rPr>
      </w:pPr>
      <w:r w:rsidRPr="00B017CD">
        <w:rPr>
          <w:color w:val="000000"/>
          <w:sz w:val="28"/>
          <w:szCs w:val="28"/>
        </w:rPr>
        <w:t>В основных печах выплавляют высококачественные легированные стали с высоким содержанием марганца, титана, никеля, алюминия, а в печах с кислой футеровкой – конструкционные, легированные другими элементами стали.</w:t>
      </w:r>
    </w:p>
    <w:p w:rsidR="00B017CD" w:rsidRPr="00B017CD" w:rsidRDefault="00B017CD" w:rsidP="00B017CD">
      <w:pPr>
        <w:pStyle w:val="a4"/>
        <w:shd w:val="clear" w:color="auto" w:fill="FFFFFF"/>
        <w:spacing w:before="0" w:beforeAutospacing="0" w:after="0" w:afterAutospacing="0"/>
        <w:ind w:firstLine="567"/>
        <w:jc w:val="both"/>
        <w:textAlignment w:val="baseline"/>
        <w:rPr>
          <w:color w:val="000000"/>
          <w:sz w:val="28"/>
          <w:szCs w:val="28"/>
        </w:rPr>
      </w:pPr>
      <w:r w:rsidRPr="00B017CD">
        <w:rPr>
          <w:color w:val="000000"/>
          <w:sz w:val="28"/>
          <w:szCs w:val="28"/>
        </w:rPr>
        <w:t xml:space="preserve">В печах можно получать стали с незначительным содержанием углерода и </w:t>
      </w:r>
      <w:proofErr w:type="spellStart"/>
      <w:r w:rsidRPr="00B017CD">
        <w:rPr>
          <w:color w:val="000000"/>
          <w:sz w:val="28"/>
          <w:szCs w:val="28"/>
        </w:rPr>
        <w:t>безуглеродистые</w:t>
      </w:r>
      <w:proofErr w:type="spellEnd"/>
      <w:r w:rsidRPr="00B017CD">
        <w:rPr>
          <w:color w:val="000000"/>
          <w:sz w:val="28"/>
          <w:szCs w:val="28"/>
        </w:rPr>
        <w:t xml:space="preserve"> сплавы, так как нет науглероживающей среды.</w:t>
      </w:r>
    </w:p>
    <w:p w:rsidR="00B017CD" w:rsidRPr="00B017CD" w:rsidRDefault="00B017CD" w:rsidP="00B017CD">
      <w:pPr>
        <w:pStyle w:val="a4"/>
        <w:shd w:val="clear" w:color="auto" w:fill="FFFFFF"/>
        <w:spacing w:before="0" w:beforeAutospacing="0" w:after="0" w:afterAutospacing="0"/>
        <w:ind w:firstLine="567"/>
        <w:jc w:val="both"/>
        <w:textAlignment w:val="baseline"/>
        <w:rPr>
          <w:color w:val="000000"/>
          <w:sz w:val="28"/>
          <w:szCs w:val="28"/>
        </w:rPr>
      </w:pPr>
      <w:r w:rsidRPr="00B017CD">
        <w:rPr>
          <w:color w:val="000000"/>
          <w:sz w:val="28"/>
          <w:szCs w:val="28"/>
        </w:rPr>
        <w:t>При вакуумной индукционной плавке индуктор, тигель, дозатор шихты и изложницы, помещают в вакуумные камеры. Получают сплавы высокого качества с малым содержанием газов, неметаллических включений и сплавы, легированные любыми элементами.</w:t>
      </w:r>
    </w:p>
    <w:p w:rsidR="00B017CD" w:rsidRPr="00C87807" w:rsidRDefault="00B017CD" w:rsidP="00C87807">
      <w:pPr>
        <w:pStyle w:val="Default"/>
        <w:ind w:firstLine="567"/>
        <w:jc w:val="both"/>
        <w:rPr>
          <w:sz w:val="28"/>
          <w:szCs w:val="28"/>
        </w:rPr>
      </w:pPr>
    </w:p>
    <w:p w:rsidR="00B017CD" w:rsidRDefault="00B017CD" w:rsidP="00C87807">
      <w:pPr>
        <w:pStyle w:val="Default"/>
        <w:ind w:firstLine="567"/>
        <w:jc w:val="both"/>
        <w:rPr>
          <w:i/>
          <w:iCs/>
          <w:sz w:val="28"/>
          <w:szCs w:val="28"/>
        </w:rPr>
      </w:pPr>
    </w:p>
    <w:p w:rsidR="00C87807" w:rsidRDefault="00C87807" w:rsidP="00C87807">
      <w:pPr>
        <w:pStyle w:val="Default"/>
        <w:ind w:firstLine="567"/>
        <w:jc w:val="both"/>
        <w:rPr>
          <w:b/>
          <w:i/>
          <w:iCs/>
          <w:sz w:val="28"/>
          <w:szCs w:val="28"/>
        </w:rPr>
      </w:pPr>
      <w:r w:rsidRPr="001639F2">
        <w:rPr>
          <w:b/>
          <w:i/>
          <w:iCs/>
          <w:sz w:val="28"/>
          <w:szCs w:val="28"/>
        </w:rPr>
        <w:t xml:space="preserve">3Тепловая работа индукционных печей </w:t>
      </w:r>
    </w:p>
    <w:p w:rsidR="001639F2" w:rsidRPr="001639F2" w:rsidRDefault="001639F2" w:rsidP="00C87807">
      <w:pPr>
        <w:pStyle w:val="Default"/>
        <w:ind w:firstLine="567"/>
        <w:jc w:val="both"/>
        <w:rPr>
          <w:b/>
          <w:sz w:val="28"/>
          <w:szCs w:val="28"/>
        </w:rPr>
      </w:pPr>
    </w:p>
    <w:p w:rsidR="00C87807" w:rsidRPr="00C87807" w:rsidRDefault="00C87807" w:rsidP="00C87807">
      <w:pPr>
        <w:pStyle w:val="Default"/>
        <w:ind w:firstLine="567"/>
        <w:jc w:val="both"/>
        <w:rPr>
          <w:sz w:val="28"/>
          <w:szCs w:val="28"/>
        </w:rPr>
      </w:pPr>
      <w:r w:rsidRPr="00C87807">
        <w:rPr>
          <w:sz w:val="28"/>
          <w:szCs w:val="28"/>
        </w:rPr>
        <w:t xml:space="preserve">В индукционных печах нагрев и расплавление шихты происходят за счет тепла, выделяемого в шихте индуцированным в ней током. Печь имеет цилиндрическую форму, внутри кожуха установлен огнеупорный тигель, опирающийся основанием на подовую подстилку. </w:t>
      </w:r>
    </w:p>
    <w:p w:rsidR="00C87807" w:rsidRPr="00C87807" w:rsidRDefault="00C87807" w:rsidP="00C87807">
      <w:pPr>
        <w:pStyle w:val="Default"/>
        <w:ind w:firstLine="567"/>
        <w:jc w:val="both"/>
        <w:rPr>
          <w:sz w:val="28"/>
          <w:szCs w:val="28"/>
        </w:rPr>
      </w:pPr>
      <w:r w:rsidRPr="00C87807">
        <w:rPr>
          <w:sz w:val="28"/>
          <w:szCs w:val="28"/>
        </w:rPr>
        <w:t xml:space="preserve">К раме на стойках прикреплен индуктор с </w:t>
      </w:r>
      <w:proofErr w:type="spellStart"/>
      <w:r w:rsidRPr="00C87807">
        <w:rPr>
          <w:sz w:val="28"/>
          <w:szCs w:val="28"/>
        </w:rPr>
        <w:t>магнитопроводами</w:t>
      </w:r>
      <w:proofErr w:type="spellEnd"/>
      <w:r w:rsidRPr="00C87807">
        <w:rPr>
          <w:sz w:val="28"/>
          <w:szCs w:val="28"/>
        </w:rPr>
        <w:t xml:space="preserve">. Индуктор выполнен из медной трубки в виде соленоида с охлаждением водой. Число витков индуктора зависит от напряжения, частоты тока и емкости печи. </w:t>
      </w:r>
      <w:r w:rsidRPr="00C87807">
        <w:rPr>
          <w:sz w:val="28"/>
          <w:szCs w:val="28"/>
        </w:rPr>
        <w:lastRenderedPageBreak/>
        <w:t xml:space="preserve">Тигель перекрывается футерованной крышкой. Тигли индукторов выполнены </w:t>
      </w:r>
      <w:proofErr w:type="gramStart"/>
      <w:r w:rsidRPr="00C87807">
        <w:rPr>
          <w:sz w:val="28"/>
          <w:szCs w:val="28"/>
        </w:rPr>
        <w:t>набивными</w:t>
      </w:r>
      <w:proofErr w:type="gramEnd"/>
      <w:r w:rsidRPr="00C87807">
        <w:rPr>
          <w:sz w:val="28"/>
          <w:szCs w:val="28"/>
        </w:rPr>
        <w:t xml:space="preserve"> из порошков кислых или основных материалов. Тигли больших индукционных печей изготовляют из плавленого магнезита или глинозема. Загрузка шихты в печь производится при помощи контейнеров, корзин и других средств в зависимости </w:t>
      </w:r>
      <w:proofErr w:type="spellStart"/>
      <w:proofErr w:type="gramStart"/>
      <w:r w:rsidRPr="00C87807">
        <w:rPr>
          <w:sz w:val="28"/>
          <w:szCs w:val="28"/>
        </w:rPr>
        <w:t>o</w:t>
      </w:r>
      <w:proofErr w:type="gramEnd"/>
      <w:r w:rsidRPr="00C87807">
        <w:rPr>
          <w:sz w:val="28"/>
          <w:szCs w:val="28"/>
        </w:rPr>
        <w:t>т</w:t>
      </w:r>
      <w:proofErr w:type="spellEnd"/>
      <w:r w:rsidRPr="00C87807">
        <w:rPr>
          <w:sz w:val="28"/>
          <w:szCs w:val="28"/>
        </w:rPr>
        <w:t xml:space="preserve"> емкости печи. Выдача металла из печи — через сливной носок путем наклона печи на 90о при помощи гидравлического или электрического устройства. </w:t>
      </w:r>
    </w:p>
    <w:p w:rsidR="00C87807" w:rsidRPr="00C87807" w:rsidRDefault="00C87807" w:rsidP="00C87807">
      <w:pPr>
        <w:pStyle w:val="Default"/>
        <w:ind w:firstLine="567"/>
        <w:jc w:val="both"/>
        <w:rPr>
          <w:sz w:val="28"/>
          <w:szCs w:val="28"/>
        </w:rPr>
      </w:pPr>
      <w:r w:rsidRPr="00C87807">
        <w:rPr>
          <w:sz w:val="28"/>
          <w:szCs w:val="28"/>
        </w:rPr>
        <w:t xml:space="preserve">При питании индуктора переменным током образующееся переменное магнитное поле индуктирует в шихте круговые токи, что сопровождается выделением тепла. После расплавления шихты жидкий металл в индукционной печи под действием электромагнитного поля интенсивно перемешивается. </w:t>
      </w:r>
    </w:p>
    <w:p w:rsidR="00C87807" w:rsidRPr="00C87807" w:rsidRDefault="00C87807" w:rsidP="00C87807">
      <w:pPr>
        <w:pStyle w:val="Default"/>
        <w:ind w:firstLine="567"/>
        <w:jc w:val="both"/>
        <w:rPr>
          <w:sz w:val="28"/>
          <w:szCs w:val="28"/>
        </w:rPr>
      </w:pPr>
      <w:r w:rsidRPr="00C87807">
        <w:rPr>
          <w:sz w:val="28"/>
          <w:szCs w:val="28"/>
        </w:rPr>
        <w:t xml:space="preserve">В шлаке токи практически не индуктируются, и тепло в них не выделяется. Нагрев шлака осуществляется за счет тепла металла, поэтому температура шлака значительно ниже температуры металла, шлаки получаются неактивными и вследствие этого индукционные печи используются только для переплава, а также в качестве миксеров для перегрева жидкого металла до требуемой температуры и его легирования в сталелитейных, фасонно-литейных и чугунолитейных цехах. </w:t>
      </w:r>
    </w:p>
    <w:p w:rsidR="00C87807" w:rsidRPr="00C87807" w:rsidRDefault="00C87807" w:rsidP="00C87807">
      <w:pPr>
        <w:pStyle w:val="Default"/>
        <w:ind w:firstLine="567"/>
        <w:jc w:val="both"/>
        <w:rPr>
          <w:sz w:val="28"/>
          <w:szCs w:val="28"/>
        </w:rPr>
      </w:pPr>
      <w:r w:rsidRPr="00C87807">
        <w:rPr>
          <w:sz w:val="28"/>
          <w:szCs w:val="28"/>
        </w:rPr>
        <w:t xml:space="preserve">Емкость индукционных печей достигает 60 т и более. Конструктивно индукционные печи выполняют </w:t>
      </w:r>
      <w:proofErr w:type="gramStart"/>
      <w:r w:rsidRPr="00C87807">
        <w:rPr>
          <w:sz w:val="28"/>
          <w:szCs w:val="28"/>
        </w:rPr>
        <w:t>открытыми</w:t>
      </w:r>
      <w:proofErr w:type="gramEnd"/>
      <w:r w:rsidRPr="00C87807">
        <w:rPr>
          <w:sz w:val="28"/>
          <w:szCs w:val="28"/>
        </w:rPr>
        <w:t xml:space="preserve"> для плавки на воздухе и закрытыми для плавки в вакууме. При вакуумной плавке индукционная печь находится в герметической </w:t>
      </w:r>
      <w:proofErr w:type="spellStart"/>
      <w:r w:rsidRPr="00C87807">
        <w:rPr>
          <w:sz w:val="28"/>
          <w:szCs w:val="28"/>
        </w:rPr>
        <w:t>водоохлаждаемой</w:t>
      </w:r>
      <w:proofErr w:type="spellEnd"/>
      <w:r w:rsidRPr="00C87807">
        <w:rPr>
          <w:sz w:val="28"/>
          <w:szCs w:val="28"/>
        </w:rPr>
        <w:t xml:space="preserve"> камере, где поддерживается вакуум до 1,33 Па. </w:t>
      </w:r>
    </w:p>
    <w:p w:rsidR="00C87807" w:rsidRPr="00C87807" w:rsidRDefault="00C87807" w:rsidP="00C87807">
      <w:pPr>
        <w:pStyle w:val="Default"/>
        <w:ind w:firstLine="567"/>
        <w:jc w:val="both"/>
        <w:rPr>
          <w:sz w:val="28"/>
          <w:szCs w:val="28"/>
        </w:rPr>
      </w:pPr>
      <w:r w:rsidRPr="00C87807">
        <w:rPr>
          <w:sz w:val="28"/>
          <w:szCs w:val="28"/>
        </w:rPr>
        <w:t xml:space="preserve">Разливку металла в этом случае производят в </w:t>
      </w:r>
      <w:proofErr w:type="spellStart"/>
      <w:r w:rsidRPr="00C87807">
        <w:rPr>
          <w:sz w:val="28"/>
          <w:szCs w:val="28"/>
        </w:rPr>
        <w:t>водоохлаждаемый</w:t>
      </w:r>
      <w:proofErr w:type="spellEnd"/>
      <w:r w:rsidRPr="00C87807">
        <w:rPr>
          <w:sz w:val="28"/>
          <w:szCs w:val="28"/>
        </w:rPr>
        <w:t xml:space="preserve"> кристаллизатор на слиток или в металлический кокиль для изготовления высококачественных фасонных отливок. Заливку металла в литейную форму можно производить как в глубоком вакууме, так и в атмосфере нейтрального газа. </w:t>
      </w:r>
    </w:p>
    <w:p w:rsidR="00C87807" w:rsidRDefault="00C87807" w:rsidP="00C87807">
      <w:pPr>
        <w:pStyle w:val="Default"/>
        <w:ind w:firstLine="567"/>
        <w:jc w:val="both"/>
        <w:rPr>
          <w:sz w:val="28"/>
          <w:szCs w:val="28"/>
        </w:rPr>
      </w:pPr>
      <w:proofErr w:type="gramStart"/>
      <w:r w:rsidRPr="00C87807">
        <w:rPr>
          <w:sz w:val="28"/>
          <w:szCs w:val="28"/>
        </w:rPr>
        <w:t xml:space="preserve">Индукционные печи работают на промышленной (50 Гц), на средней (150—500 Гц) и на повышенной (до 10 кГц) частоте, с потреблением мощности от 300 до 4000 кВт, с удельным расходом электроэнергии 500— 700 </w:t>
      </w:r>
      <w:proofErr w:type="spellStart"/>
      <w:r w:rsidRPr="00C87807">
        <w:rPr>
          <w:sz w:val="28"/>
          <w:szCs w:val="28"/>
        </w:rPr>
        <w:t>кВт-ч</w:t>
      </w:r>
      <w:proofErr w:type="spellEnd"/>
      <w:r w:rsidRPr="00C87807">
        <w:rPr>
          <w:sz w:val="28"/>
          <w:szCs w:val="28"/>
        </w:rPr>
        <w:t xml:space="preserve">/т. </w:t>
      </w:r>
      <w:proofErr w:type="gramEnd"/>
    </w:p>
    <w:p w:rsidR="00C87807" w:rsidRPr="00B017CD" w:rsidRDefault="00C87807" w:rsidP="00B017CD">
      <w:pPr>
        <w:pStyle w:val="Default"/>
        <w:ind w:firstLine="567"/>
        <w:jc w:val="both"/>
        <w:rPr>
          <w:sz w:val="28"/>
          <w:szCs w:val="28"/>
        </w:rPr>
      </w:pPr>
      <w:r w:rsidRPr="00B017CD">
        <w:rPr>
          <w:sz w:val="28"/>
          <w:szCs w:val="28"/>
        </w:rPr>
        <w:t xml:space="preserve">Преимущество индукционных печей: низкий угар металла в печи (0,5—0,8%); низкое содержание газов в металле; возможность повышения в металле легирующих элементов; возможность вести плавку и разливку в вакууме и в атмосфере защитного газа; небольшой расход электроэнергии; хорошие санитарно-гигиенические условия труда. </w:t>
      </w:r>
    </w:p>
    <w:p w:rsidR="00073A99" w:rsidRPr="00B017CD" w:rsidRDefault="00C87807" w:rsidP="00B017CD">
      <w:pPr>
        <w:spacing w:after="0" w:line="240" w:lineRule="auto"/>
        <w:ind w:firstLine="567"/>
        <w:jc w:val="both"/>
        <w:rPr>
          <w:rFonts w:ascii="Times New Roman" w:hAnsi="Times New Roman" w:cs="Times New Roman"/>
          <w:sz w:val="28"/>
          <w:szCs w:val="28"/>
        </w:rPr>
      </w:pPr>
      <w:r w:rsidRPr="00B017CD">
        <w:rPr>
          <w:rFonts w:ascii="Times New Roman" w:hAnsi="Times New Roman" w:cs="Times New Roman"/>
          <w:sz w:val="28"/>
          <w:szCs w:val="28"/>
        </w:rPr>
        <w:t>Недостаток: при вакуумной плавке по сравнению с вакуумными печами другого типа возможность загрязнения металла огнеупорной футеровкой печи.</w:t>
      </w:r>
    </w:p>
    <w:sectPr w:rsidR="00073A99" w:rsidRPr="00B017CD" w:rsidSect="003A3014">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1AF92E2"/>
    <w:multiLevelType w:val="hybridMultilevel"/>
    <w:tmpl w:val="18C9B795"/>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1706EE66"/>
    <w:multiLevelType w:val="hybridMultilevel"/>
    <w:tmpl w:val="DA660405"/>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71ABBFF5"/>
    <w:multiLevelType w:val="hybridMultilevel"/>
    <w:tmpl w:val="31D4C8F3"/>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rsids>
    <w:rsidRoot w:val="00C87807"/>
    <w:rsid w:val="00073A99"/>
    <w:rsid w:val="001639F2"/>
    <w:rsid w:val="003A3014"/>
    <w:rsid w:val="008A5CC9"/>
    <w:rsid w:val="00B017CD"/>
    <w:rsid w:val="00B431A0"/>
    <w:rsid w:val="00C8780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A3014"/>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C87807"/>
    <w:pPr>
      <w:autoSpaceDE w:val="0"/>
      <w:autoSpaceDN w:val="0"/>
      <w:adjustRightInd w:val="0"/>
      <w:spacing w:after="0" w:line="240" w:lineRule="auto"/>
    </w:pPr>
    <w:rPr>
      <w:rFonts w:ascii="Times New Roman" w:hAnsi="Times New Roman" w:cs="Times New Roman"/>
      <w:color w:val="000000"/>
      <w:sz w:val="24"/>
      <w:szCs w:val="24"/>
    </w:rPr>
  </w:style>
  <w:style w:type="character" w:styleId="a3">
    <w:name w:val="Hyperlink"/>
    <w:basedOn w:val="a0"/>
    <w:uiPriority w:val="99"/>
    <w:unhideWhenUsed/>
    <w:rsid w:val="00B017CD"/>
    <w:rPr>
      <w:color w:val="0000FF" w:themeColor="hyperlink"/>
      <w:u w:val="single"/>
    </w:rPr>
  </w:style>
  <w:style w:type="paragraph" w:styleId="a4">
    <w:name w:val="Normal (Web)"/>
    <w:basedOn w:val="a"/>
    <w:uiPriority w:val="99"/>
    <w:semiHidden/>
    <w:unhideWhenUsed/>
    <w:rsid w:val="00B017C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Balloon Text"/>
    <w:basedOn w:val="a"/>
    <w:link w:val="a6"/>
    <w:uiPriority w:val="99"/>
    <w:semiHidden/>
    <w:unhideWhenUsed/>
    <w:rsid w:val="00B017CD"/>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B017C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gi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pandia.ru/text/category/vihrmz/" TargetMode="External"/><Relationship Id="rId5" Type="http://schemas.openxmlformats.org/officeDocument/2006/relationships/image" Target="media/image1.gif"/><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4</Pages>
  <Words>1353</Words>
  <Characters>7713</Characters>
  <Application>Microsoft Office Word</Application>
  <DocSecurity>0</DocSecurity>
  <Lines>64</Lines>
  <Paragraphs>18</Paragraphs>
  <ScaleCrop>false</ScaleCrop>
  <Company>Reanimator Extreme Edition</Company>
  <LinksUpToDate>false</LinksUpToDate>
  <CharactersWithSpaces>9048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2021-12-04T18:16:00Z</dcterms:created>
  <dcterms:modified xsi:type="dcterms:W3CDTF">2021-12-18T13:17:00Z</dcterms:modified>
</cp:coreProperties>
</file>